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51D5" w14:textId="77777777" w:rsidR="00716EF5" w:rsidRPr="006C08AF" w:rsidRDefault="00716EF5" w:rsidP="00716EF5">
      <w:pPr>
        <w:rPr>
          <w:rFonts w:ascii="Nunito Sans Black" w:hAnsi="Nunito Sans Black"/>
          <w:sz w:val="44"/>
          <w:szCs w:val="44"/>
        </w:rPr>
      </w:pPr>
      <w:r w:rsidRPr="006C08AF">
        <w:rPr>
          <w:rFonts w:ascii="Nunito Sans Black" w:hAnsi="Nunito Sans Black"/>
          <w:sz w:val="44"/>
          <w:szCs w:val="44"/>
        </w:rPr>
        <w:t>Opening a New Section – Entry and Exit Checklist</w:t>
      </w:r>
    </w:p>
    <w:p w14:paraId="694A35A0" w14:textId="075D5D41" w:rsidR="00A12038" w:rsidRPr="00AC1BF5" w:rsidRDefault="00A12038">
      <w:pPr>
        <w:rPr>
          <w:rFonts w:ascii="Nunito Sans" w:hAnsi="Nunito Sans"/>
          <w:i/>
        </w:rPr>
      </w:pPr>
      <w:r w:rsidRPr="00AC1BF5">
        <w:rPr>
          <w:rFonts w:ascii="Nunito Sans" w:hAnsi="Nunito Sans"/>
          <w:i/>
        </w:rPr>
        <w:t>Entry – This is a list of what is needed/desirable prior to the formation of a new Group</w:t>
      </w:r>
      <w:r w:rsidR="008B0466" w:rsidRPr="00AC1BF5">
        <w:rPr>
          <w:rFonts w:ascii="Nunito Sans" w:hAnsi="Nunito Sans"/>
          <w:i/>
        </w:rPr>
        <w:t xml:space="preserve"> or </w:t>
      </w:r>
      <w:r w:rsidRPr="00AC1BF5">
        <w:rPr>
          <w:rFonts w:ascii="Nunito Sans" w:hAnsi="Nunito Sans"/>
          <w:i/>
        </w:rPr>
        <w:t>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639"/>
        <w:gridCol w:w="4567"/>
        <w:gridCol w:w="4820"/>
        <w:gridCol w:w="1559"/>
      </w:tblGrid>
      <w:tr w:rsidR="000F3263" w:rsidRPr="00AC1BF5" w14:paraId="6A3E7B69" w14:textId="77777777" w:rsidTr="001372DE">
        <w:trPr>
          <w:trHeight w:val="245"/>
        </w:trPr>
        <w:tc>
          <w:tcPr>
            <w:tcW w:w="2302" w:type="dxa"/>
            <w:shd w:val="clear" w:color="auto" w:fill="709302"/>
          </w:tcPr>
          <w:p w14:paraId="2B616B72" w14:textId="77777777" w:rsidR="000F3263" w:rsidRPr="00AC1BF5" w:rsidRDefault="000F3263" w:rsidP="00A102F2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Needed/Desirable</w:t>
            </w:r>
          </w:p>
        </w:tc>
        <w:tc>
          <w:tcPr>
            <w:tcW w:w="639" w:type="dxa"/>
            <w:shd w:val="clear" w:color="auto" w:fill="709302"/>
          </w:tcPr>
          <w:p w14:paraId="5391D5A2" w14:textId="77777777" w:rsidR="000F3263" w:rsidRPr="00AC1BF5" w:rsidRDefault="000F3263" w:rsidP="00A102F2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N/D</w:t>
            </w:r>
          </w:p>
        </w:tc>
        <w:tc>
          <w:tcPr>
            <w:tcW w:w="4567" w:type="dxa"/>
            <w:shd w:val="clear" w:color="auto" w:fill="709302"/>
          </w:tcPr>
          <w:p w14:paraId="66779984" w14:textId="77777777" w:rsidR="000F3263" w:rsidRPr="00AC1BF5" w:rsidRDefault="000F3263" w:rsidP="00A102F2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Further Information</w:t>
            </w:r>
          </w:p>
        </w:tc>
        <w:tc>
          <w:tcPr>
            <w:tcW w:w="4820" w:type="dxa"/>
            <w:shd w:val="clear" w:color="auto" w:fill="709302"/>
          </w:tcPr>
          <w:p w14:paraId="6E8858D4" w14:textId="77777777" w:rsidR="000F3263" w:rsidRPr="00AC1BF5" w:rsidRDefault="000F3263" w:rsidP="00A102F2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Measurable</w:t>
            </w:r>
          </w:p>
        </w:tc>
        <w:tc>
          <w:tcPr>
            <w:tcW w:w="1559" w:type="dxa"/>
            <w:shd w:val="clear" w:color="auto" w:fill="709302"/>
          </w:tcPr>
          <w:p w14:paraId="2ABC6F94" w14:textId="77777777" w:rsidR="000F3263" w:rsidRPr="00AC1BF5" w:rsidRDefault="000F3263" w:rsidP="00A102F2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Achieved</w:t>
            </w:r>
          </w:p>
        </w:tc>
      </w:tr>
      <w:tr w:rsidR="000F3263" w:rsidRPr="00AC1BF5" w14:paraId="203E3B35" w14:textId="77777777" w:rsidTr="001372DE">
        <w:trPr>
          <w:trHeight w:val="245"/>
        </w:trPr>
        <w:tc>
          <w:tcPr>
            <w:tcW w:w="2302" w:type="dxa"/>
          </w:tcPr>
          <w:p w14:paraId="347F8BFF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Full District Support for the project.</w:t>
            </w:r>
          </w:p>
        </w:tc>
        <w:tc>
          <w:tcPr>
            <w:tcW w:w="639" w:type="dxa"/>
          </w:tcPr>
          <w:p w14:paraId="350C21BE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4567" w:type="dxa"/>
          </w:tcPr>
          <w:p w14:paraId="36F0EB0B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 xml:space="preserve">District needs to provide a Project Sponsor and Champion, someone who understands the needs of the area and is willing to support the project. </w:t>
            </w:r>
          </w:p>
        </w:tc>
        <w:tc>
          <w:tcPr>
            <w:tcW w:w="4820" w:type="dxa"/>
          </w:tcPr>
          <w:p w14:paraId="195CC04E" w14:textId="554A6C7C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Local conversations with D</w:t>
            </w:r>
            <w:r w:rsidR="000072C4" w:rsidRPr="00AC1BF5">
              <w:rPr>
                <w:rFonts w:ascii="Nunito Sans" w:hAnsi="Nunito Sans"/>
              </w:rPr>
              <w:t xml:space="preserve">istrict </w:t>
            </w:r>
            <w:r w:rsidR="40F5B5A5" w:rsidRPr="00AC1BF5">
              <w:rPr>
                <w:rFonts w:ascii="Nunito Sans" w:hAnsi="Nunito Sans"/>
              </w:rPr>
              <w:t>L</w:t>
            </w:r>
            <w:r w:rsidR="000072C4" w:rsidRPr="00AC1BF5">
              <w:rPr>
                <w:rFonts w:ascii="Nunito Sans" w:hAnsi="Nunito Sans"/>
              </w:rPr>
              <w:t xml:space="preserve">ead </w:t>
            </w:r>
            <w:r w:rsidR="40F5B5A5" w:rsidRPr="00AC1BF5">
              <w:rPr>
                <w:rFonts w:ascii="Nunito Sans" w:hAnsi="Nunito Sans"/>
              </w:rPr>
              <w:t>V</w:t>
            </w:r>
            <w:r w:rsidR="000072C4" w:rsidRPr="00AC1BF5">
              <w:rPr>
                <w:rFonts w:ascii="Nunito Sans" w:hAnsi="Nunito Sans"/>
              </w:rPr>
              <w:t>olunteer</w:t>
            </w:r>
            <w:r w:rsidRPr="00AC1BF5">
              <w:rPr>
                <w:rFonts w:ascii="Nunito Sans" w:hAnsi="Nunito Sans"/>
              </w:rPr>
              <w:t xml:space="preserve"> and District Team</w:t>
            </w:r>
          </w:p>
        </w:tc>
        <w:tc>
          <w:tcPr>
            <w:tcW w:w="1559" w:type="dxa"/>
          </w:tcPr>
          <w:p w14:paraId="5DAB6C7B" w14:textId="77777777" w:rsidR="000F3263" w:rsidRPr="00AC1BF5" w:rsidRDefault="000F3263">
            <w:pPr>
              <w:rPr>
                <w:rFonts w:ascii="Nunito Sans" w:hAnsi="Nunito Sans"/>
              </w:rPr>
            </w:pPr>
          </w:p>
        </w:tc>
      </w:tr>
      <w:tr w:rsidR="000F3263" w:rsidRPr="00AC1BF5" w14:paraId="7E3FB6EF" w14:textId="77777777" w:rsidTr="001372DE">
        <w:trPr>
          <w:trHeight w:val="258"/>
        </w:trPr>
        <w:tc>
          <w:tcPr>
            <w:tcW w:w="2302" w:type="dxa"/>
          </w:tcPr>
          <w:p w14:paraId="7C1883DB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Community buy-in</w:t>
            </w:r>
          </w:p>
        </w:tc>
        <w:tc>
          <w:tcPr>
            <w:tcW w:w="639" w:type="dxa"/>
          </w:tcPr>
          <w:p w14:paraId="61740529" w14:textId="77777777" w:rsidR="000F3263" w:rsidRPr="00AC1BF5" w:rsidRDefault="000F3263" w:rsidP="0052098A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D</w:t>
            </w:r>
          </w:p>
        </w:tc>
        <w:tc>
          <w:tcPr>
            <w:tcW w:w="4567" w:type="dxa"/>
          </w:tcPr>
          <w:p w14:paraId="0F4397B8" w14:textId="79870746" w:rsidR="000F3263" w:rsidRPr="00AC1BF5" w:rsidRDefault="000F3263" w:rsidP="0052098A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Is the Section able to get further support from the local community, churches, housing associations, parish council etc.</w:t>
            </w:r>
          </w:p>
        </w:tc>
        <w:tc>
          <w:tcPr>
            <w:tcW w:w="4820" w:type="dxa"/>
          </w:tcPr>
          <w:p w14:paraId="510EB6B1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Local Conversations and research.</w:t>
            </w:r>
          </w:p>
        </w:tc>
        <w:tc>
          <w:tcPr>
            <w:tcW w:w="1559" w:type="dxa"/>
          </w:tcPr>
          <w:p w14:paraId="02EB378F" w14:textId="77777777" w:rsidR="000F3263" w:rsidRPr="00AC1BF5" w:rsidRDefault="000F3263">
            <w:pPr>
              <w:rPr>
                <w:rFonts w:ascii="Nunito Sans" w:hAnsi="Nunito Sans"/>
              </w:rPr>
            </w:pPr>
          </w:p>
        </w:tc>
      </w:tr>
      <w:tr w:rsidR="000F3263" w:rsidRPr="00AC1BF5" w14:paraId="2C438D1C" w14:textId="77777777" w:rsidTr="001372DE">
        <w:trPr>
          <w:trHeight w:val="245"/>
        </w:trPr>
        <w:tc>
          <w:tcPr>
            <w:tcW w:w="2302" w:type="dxa"/>
          </w:tcPr>
          <w:p w14:paraId="23E71B2C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Suitable Venue</w:t>
            </w:r>
          </w:p>
        </w:tc>
        <w:tc>
          <w:tcPr>
            <w:tcW w:w="639" w:type="dxa"/>
          </w:tcPr>
          <w:p w14:paraId="13F9A875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4567" w:type="dxa"/>
          </w:tcPr>
          <w:p w14:paraId="4777B121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Suitably placed, with relevant space and facilities for the needs of the project.  Preferably free, but not cost-prohibitive.</w:t>
            </w:r>
          </w:p>
        </w:tc>
        <w:tc>
          <w:tcPr>
            <w:tcW w:w="4820" w:type="dxa"/>
          </w:tcPr>
          <w:p w14:paraId="6B6689EE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Local Conversations and Research.</w:t>
            </w:r>
          </w:p>
        </w:tc>
        <w:tc>
          <w:tcPr>
            <w:tcW w:w="1559" w:type="dxa"/>
          </w:tcPr>
          <w:p w14:paraId="6A05A809" w14:textId="77777777" w:rsidR="000F3263" w:rsidRPr="00AC1BF5" w:rsidRDefault="000F3263">
            <w:pPr>
              <w:rPr>
                <w:rFonts w:ascii="Nunito Sans" w:hAnsi="Nunito Sans"/>
              </w:rPr>
            </w:pPr>
          </w:p>
        </w:tc>
      </w:tr>
      <w:tr w:rsidR="000F3263" w:rsidRPr="00AC1BF5" w14:paraId="3CCDF1B3" w14:textId="77777777" w:rsidTr="001372DE">
        <w:trPr>
          <w:trHeight w:val="258"/>
        </w:trPr>
        <w:tc>
          <w:tcPr>
            <w:tcW w:w="2302" w:type="dxa"/>
          </w:tcPr>
          <w:p w14:paraId="7874EEA7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Need in the area.</w:t>
            </w:r>
          </w:p>
        </w:tc>
        <w:tc>
          <w:tcPr>
            <w:tcW w:w="639" w:type="dxa"/>
          </w:tcPr>
          <w:p w14:paraId="0957B6BD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4567" w:type="dxa"/>
          </w:tcPr>
          <w:p w14:paraId="56174C4D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Sufficient population of young people of required ages for sections. No other nearby provision.</w:t>
            </w:r>
          </w:p>
        </w:tc>
        <w:tc>
          <w:tcPr>
            <w:tcW w:w="4820" w:type="dxa"/>
          </w:tcPr>
          <w:p w14:paraId="529DA292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Local Conversations, Demographics, Census tools etc.</w:t>
            </w:r>
          </w:p>
        </w:tc>
        <w:tc>
          <w:tcPr>
            <w:tcW w:w="1559" w:type="dxa"/>
          </w:tcPr>
          <w:p w14:paraId="5A39BBE3" w14:textId="77777777" w:rsidR="000F3263" w:rsidRPr="00AC1BF5" w:rsidRDefault="000F3263">
            <w:pPr>
              <w:rPr>
                <w:rFonts w:ascii="Nunito Sans" w:hAnsi="Nunito Sans"/>
              </w:rPr>
            </w:pPr>
          </w:p>
        </w:tc>
      </w:tr>
      <w:tr w:rsidR="000F3263" w:rsidRPr="00AC1BF5" w14:paraId="041A53BA" w14:textId="77777777" w:rsidTr="001372DE">
        <w:trPr>
          <w:trHeight w:val="258"/>
        </w:trPr>
        <w:tc>
          <w:tcPr>
            <w:tcW w:w="2302" w:type="dxa"/>
          </w:tcPr>
          <w:p w14:paraId="43917AE3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Sufficient Volunteers</w:t>
            </w:r>
          </w:p>
        </w:tc>
        <w:tc>
          <w:tcPr>
            <w:tcW w:w="639" w:type="dxa"/>
          </w:tcPr>
          <w:p w14:paraId="05628F02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4567" w:type="dxa"/>
          </w:tcPr>
          <w:p w14:paraId="7A5F26AF" w14:textId="2C959BEF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Local people with a desire and interest to be involved in Scout</w:t>
            </w:r>
            <w:r w:rsidR="00031C82" w:rsidRPr="00AC1BF5">
              <w:rPr>
                <w:rFonts w:ascii="Nunito Sans" w:hAnsi="Nunito Sans"/>
              </w:rPr>
              <w:t>s</w:t>
            </w:r>
            <w:r w:rsidRPr="00AC1BF5">
              <w:rPr>
                <w:rFonts w:ascii="Nunito Sans" w:hAnsi="Nunito Sans"/>
              </w:rPr>
              <w:t xml:space="preserve">.  Parents, </w:t>
            </w:r>
            <w:r w:rsidR="00031C82" w:rsidRPr="00AC1BF5">
              <w:rPr>
                <w:rFonts w:ascii="Nunito Sans" w:hAnsi="Nunito Sans"/>
              </w:rPr>
              <w:t>past member and volunteers</w:t>
            </w:r>
            <w:r w:rsidRPr="00AC1BF5">
              <w:rPr>
                <w:rFonts w:ascii="Nunito Sans" w:hAnsi="Nunito Sans"/>
              </w:rPr>
              <w:t xml:space="preserve">, current volunteers with a desire to move to a new section. </w:t>
            </w:r>
          </w:p>
        </w:tc>
        <w:tc>
          <w:tcPr>
            <w:tcW w:w="4820" w:type="dxa"/>
          </w:tcPr>
          <w:p w14:paraId="237A34F4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Local conversations, meetings with prospective parents.</w:t>
            </w:r>
          </w:p>
        </w:tc>
        <w:tc>
          <w:tcPr>
            <w:tcW w:w="1559" w:type="dxa"/>
          </w:tcPr>
          <w:p w14:paraId="41C8F396" w14:textId="77777777" w:rsidR="000F3263" w:rsidRPr="00AC1BF5" w:rsidRDefault="000F3263">
            <w:pPr>
              <w:rPr>
                <w:rFonts w:ascii="Nunito Sans" w:hAnsi="Nunito Sans"/>
              </w:rPr>
            </w:pPr>
          </w:p>
        </w:tc>
      </w:tr>
      <w:tr w:rsidR="000F3263" w:rsidRPr="00AC1BF5" w14:paraId="66CF1DEB" w14:textId="77777777" w:rsidTr="001372DE">
        <w:trPr>
          <w:trHeight w:val="258"/>
        </w:trPr>
        <w:tc>
          <w:tcPr>
            <w:tcW w:w="2302" w:type="dxa"/>
          </w:tcPr>
          <w:p w14:paraId="5313D089" w14:textId="227BF656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Potential G</w:t>
            </w:r>
            <w:r w:rsidR="000D2652" w:rsidRPr="00AC1BF5">
              <w:rPr>
                <w:rFonts w:ascii="Nunito Sans" w:hAnsi="Nunito Sans"/>
              </w:rPr>
              <w:t xml:space="preserve">roup </w:t>
            </w:r>
            <w:r w:rsidRPr="00AC1BF5">
              <w:rPr>
                <w:rFonts w:ascii="Nunito Sans" w:hAnsi="Nunito Sans"/>
              </w:rPr>
              <w:t>L</w:t>
            </w:r>
            <w:r w:rsidR="000D2652" w:rsidRPr="00AC1BF5">
              <w:rPr>
                <w:rFonts w:ascii="Nunito Sans" w:hAnsi="Nunito Sans"/>
              </w:rPr>
              <w:t xml:space="preserve">ead </w:t>
            </w:r>
            <w:r w:rsidR="0418C268" w:rsidRPr="00AC1BF5">
              <w:rPr>
                <w:rFonts w:ascii="Nunito Sans" w:hAnsi="Nunito Sans"/>
              </w:rPr>
              <w:t>V</w:t>
            </w:r>
            <w:r w:rsidR="000D2652" w:rsidRPr="00AC1BF5">
              <w:rPr>
                <w:rFonts w:ascii="Nunito Sans" w:hAnsi="Nunito Sans"/>
              </w:rPr>
              <w:t>olunteer</w:t>
            </w:r>
          </w:p>
        </w:tc>
        <w:tc>
          <w:tcPr>
            <w:tcW w:w="639" w:type="dxa"/>
          </w:tcPr>
          <w:p w14:paraId="4BF7EC95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D</w:t>
            </w:r>
          </w:p>
        </w:tc>
        <w:tc>
          <w:tcPr>
            <w:tcW w:w="4567" w:type="dxa"/>
          </w:tcPr>
          <w:p w14:paraId="48BCD43B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An individual who has the desire, enthusiasm and charisma to inspire other potential volunteers.</w:t>
            </w:r>
          </w:p>
        </w:tc>
        <w:tc>
          <w:tcPr>
            <w:tcW w:w="4820" w:type="dxa"/>
          </w:tcPr>
          <w:p w14:paraId="4D652719" w14:textId="77777777" w:rsidR="000F3263" w:rsidRPr="00AC1BF5" w:rsidRDefault="000F3263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Local Conversations</w:t>
            </w:r>
          </w:p>
        </w:tc>
        <w:tc>
          <w:tcPr>
            <w:tcW w:w="1559" w:type="dxa"/>
          </w:tcPr>
          <w:p w14:paraId="72A3D3EC" w14:textId="77777777" w:rsidR="000F3263" w:rsidRPr="00AC1BF5" w:rsidRDefault="000F3263">
            <w:pPr>
              <w:rPr>
                <w:rFonts w:ascii="Nunito Sans" w:hAnsi="Nunito Sans"/>
              </w:rPr>
            </w:pPr>
          </w:p>
        </w:tc>
      </w:tr>
      <w:tr w:rsidR="00C4677B" w:rsidRPr="00AC1BF5" w14:paraId="6DA49824" w14:textId="77777777" w:rsidTr="001372DE">
        <w:trPr>
          <w:trHeight w:val="258"/>
        </w:trPr>
        <w:tc>
          <w:tcPr>
            <w:tcW w:w="2302" w:type="dxa"/>
          </w:tcPr>
          <w:p w14:paraId="411399D3" w14:textId="77777777" w:rsidR="00C4677B" w:rsidRPr="00AC1BF5" w:rsidRDefault="00C4677B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Project Plan</w:t>
            </w:r>
          </w:p>
        </w:tc>
        <w:tc>
          <w:tcPr>
            <w:tcW w:w="639" w:type="dxa"/>
          </w:tcPr>
          <w:p w14:paraId="3FA15983" w14:textId="77777777" w:rsidR="00C4677B" w:rsidRPr="00AC1BF5" w:rsidRDefault="00C4677B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4567" w:type="dxa"/>
          </w:tcPr>
          <w:p w14:paraId="42DE8A19" w14:textId="77777777" w:rsidR="00C4677B" w:rsidRPr="00AC1BF5" w:rsidRDefault="00C4677B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 xml:space="preserve">Full Project Plan drawn up and shared with all stakeholders, </w:t>
            </w:r>
            <w:r w:rsidR="00883819" w:rsidRPr="00AC1BF5">
              <w:rPr>
                <w:rFonts w:ascii="Nunito Sans" w:hAnsi="Nunito Sans"/>
              </w:rPr>
              <w:t xml:space="preserve">to include demographics, census information, </w:t>
            </w:r>
            <w:proofErr w:type="gramStart"/>
            <w:r w:rsidR="00883819" w:rsidRPr="00AC1BF5">
              <w:rPr>
                <w:rFonts w:ascii="Nunito Sans" w:hAnsi="Nunito Sans"/>
              </w:rPr>
              <w:t>schools</w:t>
            </w:r>
            <w:proofErr w:type="gramEnd"/>
            <w:r w:rsidR="00883819" w:rsidRPr="00AC1BF5">
              <w:rPr>
                <w:rFonts w:ascii="Nunito Sans" w:hAnsi="Nunito Sans"/>
              </w:rPr>
              <w:t xml:space="preserve"> details, existing local group’s statistics. </w:t>
            </w:r>
          </w:p>
        </w:tc>
        <w:tc>
          <w:tcPr>
            <w:tcW w:w="4820" w:type="dxa"/>
          </w:tcPr>
          <w:p w14:paraId="2F262BE1" w14:textId="77777777" w:rsidR="00C4677B" w:rsidRPr="00AC1BF5" w:rsidRDefault="00883819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Plan in place and stakeholder meeting held to agree key roles.</w:t>
            </w:r>
          </w:p>
        </w:tc>
        <w:tc>
          <w:tcPr>
            <w:tcW w:w="1559" w:type="dxa"/>
          </w:tcPr>
          <w:p w14:paraId="0D0B940D" w14:textId="77777777" w:rsidR="00C4677B" w:rsidRPr="00AC1BF5" w:rsidRDefault="00C4677B">
            <w:pPr>
              <w:rPr>
                <w:rFonts w:ascii="Nunito Sans" w:hAnsi="Nunito Sans"/>
              </w:rPr>
            </w:pPr>
          </w:p>
        </w:tc>
      </w:tr>
    </w:tbl>
    <w:p w14:paraId="0E27B00A" w14:textId="77777777" w:rsidR="00A12038" w:rsidRPr="00AC1BF5" w:rsidRDefault="00A12038">
      <w:pPr>
        <w:rPr>
          <w:rFonts w:ascii="Nunito Sans" w:hAnsi="Nunito Sans"/>
        </w:rPr>
      </w:pPr>
    </w:p>
    <w:p w14:paraId="7DA645C1" w14:textId="77777777" w:rsidR="00D4152F" w:rsidRPr="00AC1BF5" w:rsidRDefault="00A102F2" w:rsidP="00A102F2">
      <w:pPr>
        <w:rPr>
          <w:rFonts w:ascii="Nunito Sans" w:hAnsi="Nunito Sans"/>
          <w:i/>
        </w:rPr>
      </w:pPr>
      <w:r w:rsidRPr="00AC1BF5">
        <w:rPr>
          <w:rFonts w:ascii="Nunito Sans" w:hAnsi="Nunito Sans"/>
          <w:i/>
        </w:rPr>
        <w:lastRenderedPageBreak/>
        <w:t xml:space="preserve">Exit – This is a list of what is needed/desirable to ensure sustainability prior to </w:t>
      </w:r>
      <w:r w:rsidR="00D4152F" w:rsidRPr="00AC1BF5">
        <w:rPr>
          <w:rFonts w:ascii="Nunito Sans" w:hAnsi="Nunito Sans"/>
          <w:i/>
        </w:rPr>
        <w:t>leaving a new Group/Section at project closure/handover.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5103"/>
        <w:gridCol w:w="4253"/>
        <w:gridCol w:w="1559"/>
      </w:tblGrid>
      <w:tr w:rsidR="000F3263" w:rsidRPr="00AC1BF5" w14:paraId="394E9C1F" w14:textId="77777777" w:rsidTr="00716EF5">
        <w:trPr>
          <w:trHeight w:val="245"/>
        </w:trPr>
        <w:tc>
          <w:tcPr>
            <w:tcW w:w="2263" w:type="dxa"/>
            <w:shd w:val="clear" w:color="auto" w:fill="709302"/>
          </w:tcPr>
          <w:p w14:paraId="7BE97206" w14:textId="77777777" w:rsidR="000F3263" w:rsidRPr="00AC1BF5" w:rsidRDefault="000F3263" w:rsidP="00414E24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Needed/Desirable</w:t>
            </w:r>
          </w:p>
        </w:tc>
        <w:tc>
          <w:tcPr>
            <w:tcW w:w="709" w:type="dxa"/>
            <w:shd w:val="clear" w:color="auto" w:fill="709302"/>
          </w:tcPr>
          <w:p w14:paraId="1D22B8ED" w14:textId="77777777" w:rsidR="000F3263" w:rsidRPr="00AC1BF5" w:rsidRDefault="000F3263" w:rsidP="00414E24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N/D</w:t>
            </w:r>
          </w:p>
        </w:tc>
        <w:tc>
          <w:tcPr>
            <w:tcW w:w="5103" w:type="dxa"/>
            <w:shd w:val="clear" w:color="auto" w:fill="709302"/>
          </w:tcPr>
          <w:p w14:paraId="172CA29D" w14:textId="77777777" w:rsidR="000F3263" w:rsidRPr="00AC1BF5" w:rsidRDefault="000F3263" w:rsidP="00414E24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Further Information</w:t>
            </w:r>
          </w:p>
        </w:tc>
        <w:tc>
          <w:tcPr>
            <w:tcW w:w="4253" w:type="dxa"/>
            <w:shd w:val="clear" w:color="auto" w:fill="709302"/>
          </w:tcPr>
          <w:p w14:paraId="33494D5C" w14:textId="77777777" w:rsidR="000F3263" w:rsidRPr="00AC1BF5" w:rsidRDefault="000F3263" w:rsidP="00414E24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Measurable</w:t>
            </w:r>
          </w:p>
        </w:tc>
        <w:tc>
          <w:tcPr>
            <w:tcW w:w="1559" w:type="dxa"/>
            <w:shd w:val="clear" w:color="auto" w:fill="709302"/>
          </w:tcPr>
          <w:p w14:paraId="0C5B1D31" w14:textId="77777777" w:rsidR="000F3263" w:rsidRPr="00AC1BF5" w:rsidRDefault="000F3263" w:rsidP="00414E24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Achieved</w:t>
            </w:r>
          </w:p>
        </w:tc>
      </w:tr>
      <w:tr w:rsidR="000F3263" w:rsidRPr="00AC1BF5" w14:paraId="160D462B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55EDC384" w14:textId="729BD053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 xml:space="preserve">Lead </w:t>
            </w:r>
            <w:r w:rsidR="00D2288D" w:rsidRPr="00AC1BF5">
              <w:rPr>
                <w:rFonts w:ascii="Nunito Sans" w:hAnsi="Nunito Sans"/>
              </w:rPr>
              <w:t>V</w:t>
            </w:r>
            <w:r w:rsidRPr="00AC1BF5">
              <w:rPr>
                <w:rFonts w:ascii="Nunito Sans" w:hAnsi="Nunito Sans"/>
              </w:rPr>
              <w:t>olunteer in place</w:t>
            </w:r>
          </w:p>
        </w:tc>
        <w:tc>
          <w:tcPr>
            <w:tcW w:w="709" w:type="dxa"/>
            <w:shd w:val="clear" w:color="auto" w:fill="FFFFFF" w:themeFill="background1"/>
          </w:tcPr>
          <w:p w14:paraId="15DC2D20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5103" w:type="dxa"/>
            <w:shd w:val="clear" w:color="auto" w:fill="FFFFFF" w:themeFill="background1"/>
          </w:tcPr>
          <w:p w14:paraId="2A1A7DDA" w14:textId="77777777" w:rsidR="000F3263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 xml:space="preserve">Group </w:t>
            </w:r>
            <w:r w:rsidR="0D397995" w:rsidRPr="00AC1BF5">
              <w:rPr>
                <w:rFonts w:ascii="Nunito Sans" w:hAnsi="Nunito Sans"/>
              </w:rPr>
              <w:t>Lead Volunteer</w:t>
            </w:r>
            <w:r w:rsidRPr="00AC1BF5">
              <w:rPr>
                <w:rFonts w:ascii="Nunito Sans" w:hAnsi="Nunito Sans"/>
              </w:rPr>
              <w:t xml:space="preserve"> and </w:t>
            </w:r>
            <w:r w:rsidR="00D648C5" w:rsidRPr="00AC1BF5">
              <w:rPr>
                <w:rFonts w:ascii="Nunito Sans" w:hAnsi="Nunito Sans"/>
              </w:rPr>
              <w:t>S</w:t>
            </w:r>
            <w:r w:rsidRPr="00AC1BF5">
              <w:rPr>
                <w:rFonts w:ascii="Nunito Sans" w:hAnsi="Nunito Sans"/>
              </w:rPr>
              <w:t>ection Leaders where appropriate, in place.</w:t>
            </w:r>
          </w:p>
          <w:p w14:paraId="7C04CABC" w14:textId="6CCA8003" w:rsidR="001372DE" w:rsidRPr="00AC1BF5" w:rsidRDefault="001372DE" w:rsidP="00D4152F">
            <w:pPr>
              <w:rPr>
                <w:rFonts w:ascii="Nunito Sans" w:hAnsi="Nunito Sans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B865D8A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Through project Champion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3DEEC669" w14:textId="77777777" w:rsidR="000F3263" w:rsidRPr="00AC1BF5" w:rsidRDefault="000F3263" w:rsidP="00D4152F">
            <w:pPr>
              <w:rPr>
                <w:rFonts w:ascii="Nunito Sans" w:hAnsi="Nunito Sans"/>
              </w:rPr>
            </w:pPr>
          </w:p>
        </w:tc>
      </w:tr>
      <w:tr w:rsidR="00C4677B" w:rsidRPr="00AC1BF5" w14:paraId="327F1C2F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182CF9F1" w14:textId="347D6E5F" w:rsidR="00C4677B" w:rsidRPr="00AC1BF5" w:rsidRDefault="00C4677B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Getting Started Training completed</w:t>
            </w:r>
          </w:p>
        </w:tc>
        <w:tc>
          <w:tcPr>
            <w:tcW w:w="709" w:type="dxa"/>
            <w:shd w:val="clear" w:color="auto" w:fill="FFFFFF" w:themeFill="background1"/>
          </w:tcPr>
          <w:p w14:paraId="46B703C4" w14:textId="77777777" w:rsidR="00C4677B" w:rsidRPr="00AC1BF5" w:rsidRDefault="00C4677B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5103" w:type="dxa"/>
            <w:shd w:val="clear" w:color="auto" w:fill="FFFFFF" w:themeFill="background1"/>
          </w:tcPr>
          <w:p w14:paraId="1B177034" w14:textId="77777777" w:rsidR="00C4677B" w:rsidRDefault="00C4677B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New leaders getting started completed, preferably with other leaders from other groups.</w:t>
            </w:r>
          </w:p>
          <w:p w14:paraId="511FC7A9" w14:textId="10FA250D" w:rsidR="001372DE" w:rsidRPr="00AC1BF5" w:rsidRDefault="001372DE" w:rsidP="00D4152F">
            <w:pPr>
              <w:rPr>
                <w:rFonts w:ascii="Nunito Sans" w:hAnsi="Nunito Sans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5FFCB29" w14:textId="77777777" w:rsidR="00C4677B" w:rsidRPr="00AC1BF5" w:rsidRDefault="00C4677B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Through project Champion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3656B9AB" w14:textId="77777777" w:rsidR="00C4677B" w:rsidRPr="00AC1BF5" w:rsidRDefault="00C4677B" w:rsidP="00D4152F">
            <w:pPr>
              <w:rPr>
                <w:rFonts w:ascii="Nunito Sans" w:hAnsi="Nunito Sans"/>
              </w:rPr>
            </w:pPr>
          </w:p>
        </w:tc>
      </w:tr>
      <w:tr w:rsidR="00C4677B" w:rsidRPr="00AC1BF5" w14:paraId="3B4C5004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2475721D" w14:textId="77777777" w:rsidR="00C4677B" w:rsidRPr="00AC1BF5" w:rsidRDefault="00C4677B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First Aid cover.</w:t>
            </w:r>
          </w:p>
        </w:tc>
        <w:tc>
          <w:tcPr>
            <w:tcW w:w="709" w:type="dxa"/>
            <w:shd w:val="clear" w:color="auto" w:fill="FFFFFF" w:themeFill="background1"/>
          </w:tcPr>
          <w:p w14:paraId="2E2CB9BC" w14:textId="77777777" w:rsidR="00C4677B" w:rsidRPr="00AC1BF5" w:rsidRDefault="00C4677B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5103" w:type="dxa"/>
            <w:shd w:val="clear" w:color="auto" w:fill="FFFFFF" w:themeFill="background1"/>
          </w:tcPr>
          <w:p w14:paraId="24FCD041" w14:textId="77777777" w:rsidR="00C4677B" w:rsidRDefault="205190FA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All volunteers must have First Aid Training</w:t>
            </w:r>
          </w:p>
          <w:p w14:paraId="5332F49E" w14:textId="0D877DA8" w:rsidR="001372DE" w:rsidRPr="00AC1BF5" w:rsidRDefault="001372DE" w:rsidP="00D4152F">
            <w:pPr>
              <w:rPr>
                <w:rFonts w:ascii="Nunito Sans" w:hAnsi="Nunito Sans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2AECFE72" w14:textId="77777777" w:rsidR="00C4677B" w:rsidRPr="00AC1BF5" w:rsidRDefault="00C4677B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Evidenced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45FB0818" w14:textId="77777777" w:rsidR="00C4677B" w:rsidRPr="00AC1BF5" w:rsidRDefault="00C4677B" w:rsidP="00D4152F">
            <w:pPr>
              <w:rPr>
                <w:rFonts w:ascii="Nunito Sans" w:hAnsi="Nunito Sans"/>
              </w:rPr>
            </w:pPr>
          </w:p>
        </w:tc>
      </w:tr>
      <w:tr w:rsidR="000F3263" w:rsidRPr="00AC1BF5" w14:paraId="606B1E2A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3E79FBC8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proofErr w:type="gramStart"/>
            <w:r w:rsidRPr="00AC1BF5">
              <w:rPr>
                <w:rFonts w:ascii="Nunito Sans" w:hAnsi="Nunito Sans"/>
              </w:rPr>
              <w:t>Sufficient numbers</w:t>
            </w:r>
            <w:proofErr w:type="gramEnd"/>
            <w:r w:rsidRPr="00AC1BF5">
              <w:rPr>
                <w:rFonts w:ascii="Nunito Sans" w:hAnsi="Nunito Sans"/>
              </w:rPr>
              <w:t>, both YP and Adults</w:t>
            </w:r>
          </w:p>
        </w:tc>
        <w:tc>
          <w:tcPr>
            <w:tcW w:w="709" w:type="dxa"/>
            <w:shd w:val="clear" w:color="auto" w:fill="FFFFFF" w:themeFill="background1"/>
          </w:tcPr>
          <w:p w14:paraId="7FE981A3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5103" w:type="dxa"/>
            <w:shd w:val="clear" w:color="auto" w:fill="FFFFFF" w:themeFill="background1"/>
          </w:tcPr>
          <w:p w14:paraId="7460D1CC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Good understanding of need for continuous recruitment.</w:t>
            </w:r>
          </w:p>
        </w:tc>
        <w:tc>
          <w:tcPr>
            <w:tcW w:w="4253" w:type="dxa"/>
            <w:shd w:val="clear" w:color="auto" w:fill="FFFFFF" w:themeFill="background1"/>
          </w:tcPr>
          <w:p w14:paraId="2066BF1B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Conversation with key volunteers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049F31CB" w14:textId="77777777" w:rsidR="000F3263" w:rsidRPr="00AC1BF5" w:rsidRDefault="000F3263" w:rsidP="00D4152F">
            <w:pPr>
              <w:rPr>
                <w:rFonts w:ascii="Nunito Sans" w:hAnsi="Nunito Sans"/>
              </w:rPr>
            </w:pPr>
          </w:p>
        </w:tc>
      </w:tr>
      <w:tr w:rsidR="000F3263" w:rsidRPr="00AC1BF5" w14:paraId="2C50D8A4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6741A9BD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Visits to other sections</w:t>
            </w:r>
          </w:p>
        </w:tc>
        <w:tc>
          <w:tcPr>
            <w:tcW w:w="709" w:type="dxa"/>
            <w:shd w:val="clear" w:color="auto" w:fill="FFFFFF" w:themeFill="background1"/>
          </w:tcPr>
          <w:p w14:paraId="321BDFF8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5103" w:type="dxa"/>
            <w:shd w:val="clear" w:color="auto" w:fill="FFFFFF" w:themeFill="background1"/>
          </w:tcPr>
          <w:p w14:paraId="78F768F3" w14:textId="0B52BFEE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 xml:space="preserve">Section </w:t>
            </w:r>
            <w:r w:rsidR="0E87C218" w:rsidRPr="00AC1BF5">
              <w:rPr>
                <w:rFonts w:ascii="Nunito Sans" w:hAnsi="Nunito Sans"/>
              </w:rPr>
              <w:t>Team</w:t>
            </w:r>
            <w:r w:rsidRPr="00AC1BF5">
              <w:rPr>
                <w:rFonts w:ascii="Nunito Sans" w:hAnsi="Nunito Sans"/>
              </w:rPr>
              <w:t xml:space="preserve"> have visited other sections in local </w:t>
            </w:r>
            <w:r w:rsidR="007B0917" w:rsidRPr="00AC1BF5">
              <w:rPr>
                <w:rFonts w:ascii="Nunito Sans" w:hAnsi="Nunito Sans"/>
              </w:rPr>
              <w:t>area</w:t>
            </w:r>
            <w:r w:rsidRPr="00AC1BF5">
              <w:rPr>
                <w:rFonts w:ascii="Nunito Sans" w:hAnsi="Nunito Sans"/>
              </w:rPr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14:paraId="5CF570B8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Conversation with key volunteers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53128261" w14:textId="77777777" w:rsidR="000F3263" w:rsidRPr="00AC1BF5" w:rsidRDefault="000F3263" w:rsidP="00D4152F">
            <w:pPr>
              <w:rPr>
                <w:rFonts w:ascii="Nunito Sans" w:hAnsi="Nunito Sans"/>
              </w:rPr>
            </w:pPr>
          </w:p>
        </w:tc>
      </w:tr>
      <w:tr w:rsidR="000F3263" w:rsidRPr="00AC1BF5" w14:paraId="2E5565EE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039D8B9B" w14:textId="77777777" w:rsidR="000F3263" w:rsidRPr="00AC1BF5" w:rsidRDefault="000F3263" w:rsidP="003B3101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Bank Account in place</w:t>
            </w:r>
          </w:p>
        </w:tc>
        <w:tc>
          <w:tcPr>
            <w:tcW w:w="709" w:type="dxa"/>
            <w:shd w:val="clear" w:color="auto" w:fill="FFFFFF" w:themeFill="background1"/>
          </w:tcPr>
          <w:p w14:paraId="0FA2F99F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5103" w:type="dxa"/>
            <w:shd w:val="clear" w:color="auto" w:fill="FFFFFF" w:themeFill="background1"/>
          </w:tcPr>
          <w:p w14:paraId="57E7DF9F" w14:textId="77777777" w:rsidR="000F3263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Treasurer in place to manage group finances</w:t>
            </w:r>
          </w:p>
          <w:p w14:paraId="4CF7D12F" w14:textId="77777777" w:rsidR="001372DE" w:rsidRPr="00AC1BF5" w:rsidRDefault="001372DE" w:rsidP="00D4152F">
            <w:pPr>
              <w:rPr>
                <w:rFonts w:ascii="Nunito Sans" w:hAnsi="Nunito Sans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4D28B662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Evidenced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62486C05" w14:textId="77777777" w:rsidR="000F3263" w:rsidRPr="00AC1BF5" w:rsidRDefault="000F3263" w:rsidP="00D4152F">
            <w:pPr>
              <w:rPr>
                <w:rFonts w:ascii="Nunito Sans" w:hAnsi="Nunito Sans"/>
              </w:rPr>
            </w:pPr>
          </w:p>
        </w:tc>
      </w:tr>
      <w:tr w:rsidR="000F3263" w:rsidRPr="00AC1BF5" w14:paraId="05B695EE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5DA97CAC" w14:textId="0099C0F1" w:rsidR="000F3263" w:rsidRPr="00AC1BF5" w:rsidRDefault="000F3263" w:rsidP="003B3101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Development plan</w:t>
            </w:r>
          </w:p>
        </w:tc>
        <w:tc>
          <w:tcPr>
            <w:tcW w:w="709" w:type="dxa"/>
            <w:shd w:val="clear" w:color="auto" w:fill="FFFFFF" w:themeFill="background1"/>
          </w:tcPr>
          <w:p w14:paraId="29BCE874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5103" w:type="dxa"/>
            <w:shd w:val="clear" w:color="auto" w:fill="FFFFFF" w:themeFill="background1"/>
          </w:tcPr>
          <w:p w14:paraId="70E03C00" w14:textId="77777777" w:rsidR="000F3263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 xml:space="preserve">Where does the new group see itself in </w:t>
            </w:r>
            <w:proofErr w:type="gramStart"/>
            <w:r w:rsidRPr="00AC1BF5">
              <w:rPr>
                <w:rFonts w:ascii="Nunito Sans" w:hAnsi="Nunito Sans"/>
              </w:rPr>
              <w:t>three or five years’</w:t>
            </w:r>
            <w:proofErr w:type="gramEnd"/>
            <w:r w:rsidRPr="00AC1BF5">
              <w:rPr>
                <w:rFonts w:ascii="Nunito Sans" w:hAnsi="Nunito Sans"/>
              </w:rPr>
              <w:t xml:space="preserve"> time and what steps are needed to achieve this.</w:t>
            </w:r>
          </w:p>
          <w:p w14:paraId="61AD9031" w14:textId="77777777" w:rsidR="00716EF5" w:rsidRPr="00AC1BF5" w:rsidRDefault="00716EF5" w:rsidP="00D4152F">
            <w:pPr>
              <w:rPr>
                <w:rFonts w:ascii="Nunito Sans" w:hAnsi="Nunito Sans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1B396372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Conversation with key volunteers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4101652C" w14:textId="77777777" w:rsidR="000F3263" w:rsidRPr="00AC1BF5" w:rsidRDefault="000F3263" w:rsidP="00D4152F">
            <w:pPr>
              <w:rPr>
                <w:rFonts w:ascii="Nunito Sans" w:hAnsi="Nunito Sans"/>
              </w:rPr>
            </w:pPr>
          </w:p>
        </w:tc>
      </w:tr>
      <w:tr w:rsidR="000F3263" w:rsidRPr="00AC1BF5" w14:paraId="656411EF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402E633C" w14:textId="368776C2" w:rsidR="000F3263" w:rsidRPr="00AC1BF5" w:rsidRDefault="00407CD5" w:rsidP="003B3101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 xml:space="preserve">Learning </w:t>
            </w:r>
            <w:r w:rsidR="000F3263" w:rsidRPr="00AC1BF5">
              <w:rPr>
                <w:rFonts w:ascii="Nunito Sans" w:hAnsi="Nunito Sans"/>
              </w:rPr>
              <w:t>needs plan</w:t>
            </w:r>
          </w:p>
        </w:tc>
        <w:tc>
          <w:tcPr>
            <w:tcW w:w="709" w:type="dxa"/>
            <w:shd w:val="clear" w:color="auto" w:fill="FFFFFF" w:themeFill="background1"/>
          </w:tcPr>
          <w:p w14:paraId="38B201AB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D</w:t>
            </w:r>
          </w:p>
        </w:tc>
        <w:tc>
          <w:tcPr>
            <w:tcW w:w="5103" w:type="dxa"/>
            <w:shd w:val="clear" w:color="auto" w:fill="FFFFFF" w:themeFill="background1"/>
          </w:tcPr>
          <w:p w14:paraId="1F7672E4" w14:textId="79AFD806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 xml:space="preserve">What </w:t>
            </w:r>
            <w:r w:rsidR="00407CD5" w:rsidRPr="00AC1BF5">
              <w:rPr>
                <w:rFonts w:ascii="Nunito Sans" w:hAnsi="Nunito Sans"/>
              </w:rPr>
              <w:t xml:space="preserve">learning </w:t>
            </w:r>
            <w:r w:rsidRPr="00AC1BF5">
              <w:rPr>
                <w:rFonts w:ascii="Nunito Sans" w:hAnsi="Nunito Sans"/>
              </w:rPr>
              <w:t>do the new leaders need, Nights Away Permits, Section Essentials etc? When will this be achieved?</w:t>
            </w:r>
          </w:p>
        </w:tc>
        <w:tc>
          <w:tcPr>
            <w:tcW w:w="4253" w:type="dxa"/>
            <w:shd w:val="clear" w:color="auto" w:fill="FFFFFF" w:themeFill="background1"/>
          </w:tcPr>
          <w:p w14:paraId="54D4B996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Conversation with key volunteers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4B99056E" w14:textId="77777777" w:rsidR="000F3263" w:rsidRPr="00AC1BF5" w:rsidRDefault="000F3263" w:rsidP="00D4152F">
            <w:pPr>
              <w:rPr>
                <w:rFonts w:ascii="Nunito Sans" w:hAnsi="Nunito Sans"/>
              </w:rPr>
            </w:pPr>
          </w:p>
        </w:tc>
      </w:tr>
      <w:tr w:rsidR="000F3263" w:rsidRPr="00AC1BF5" w14:paraId="2A38E8BC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78684D1C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Knowledge of premises</w:t>
            </w:r>
          </w:p>
        </w:tc>
        <w:tc>
          <w:tcPr>
            <w:tcW w:w="709" w:type="dxa"/>
            <w:shd w:val="clear" w:color="auto" w:fill="FFFFFF" w:themeFill="background1"/>
          </w:tcPr>
          <w:p w14:paraId="7002D539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D</w:t>
            </w:r>
          </w:p>
        </w:tc>
        <w:tc>
          <w:tcPr>
            <w:tcW w:w="5103" w:type="dxa"/>
            <w:shd w:val="clear" w:color="auto" w:fill="FFFFFF" w:themeFill="background1"/>
          </w:tcPr>
          <w:p w14:paraId="559293A5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All new volunteers know the way around the building, lights, heating, emergency exits, unlocking/locking up, fire procedures etc</w:t>
            </w:r>
          </w:p>
        </w:tc>
        <w:tc>
          <w:tcPr>
            <w:tcW w:w="4253" w:type="dxa"/>
            <w:shd w:val="clear" w:color="auto" w:fill="FFFFFF" w:themeFill="background1"/>
          </w:tcPr>
          <w:p w14:paraId="62DE704F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Conversation with key volunteers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1299C43A" w14:textId="77777777" w:rsidR="000F3263" w:rsidRPr="00AC1BF5" w:rsidRDefault="000F3263" w:rsidP="00D4152F">
            <w:pPr>
              <w:rPr>
                <w:rFonts w:ascii="Nunito Sans" w:hAnsi="Nunito Sans"/>
              </w:rPr>
            </w:pPr>
          </w:p>
        </w:tc>
      </w:tr>
      <w:tr w:rsidR="000F3263" w:rsidRPr="00AC1BF5" w14:paraId="1D3A15AB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5B80CF68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Risk Assessments</w:t>
            </w:r>
          </w:p>
        </w:tc>
        <w:tc>
          <w:tcPr>
            <w:tcW w:w="709" w:type="dxa"/>
            <w:shd w:val="clear" w:color="auto" w:fill="FFFFFF" w:themeFill="background1"/>
          </w:tcPr>
          <w:p w14:paraId="0CC9CE0C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5103" w:type="dxa"/>
            <w:shd w:val="clear" w:color="auto" w:fill="FFFFFF" w:themeFill="background1"/>
          </w:tcPr>
          <w:p w14:paraId="29D6B04F" w14:textId="20B96BB8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 xml:space="preserve">Risk Assessments in place for activities. All </w:t>
            </w:r>
            <w:r w:rsidR="4161AC4A" w:rsidRPr="00AC1BF5">
              <w:rPr>
                <w:rFonts w:ascii="Nunito Sans" w:hAnsi="Nunito Sans"/>
              </w:rPr>
              <w:t>volunteers</w:t>
            </w:r>
            <w:r w:rsidRPr="00AC1BF5">
              <w:rPr>
                <w:rFonts w:ascii="Nunito Sans" w:hAnsi="Nunito Sans"/>
              </w:rPr>
              <w:t xml:space="preserve"> aware of content and location</w:t>
            </w:r>
          </w:p>
          <w:p w14:paraId="4DDBEF00" w14:textId="77777777" w:rsidR="000F3263" w:rsidRPr="00AC1BF5" w:rsidRDefault="000F3263" w:rsidP="00D4152F">
            <w:pPr>
              <w:rPr>
                <w:rFonts w:ascii="Nunito Sans" w:hAnsi="Nunito Sans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DCCB24F" w14:textId="77777777" w:rsidR="000F3263" w:rsidRPr="00AC1BF5" w:rsidRDefault="000F3263" w:rsidP="00D4152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Evidenced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3461D779" w14:textId="77777777" w:rsidR="000F3263" w:rsidRPr="00AC1BF5" w:rsidRDefault="000F3263" w:rsidP="00D4152F">
            <w:pPr>
              <w:rPr>
                <w:rFonts w:ascii="Nunito Sans" w:hAnsi="Nunito Sans"/>
              </w:rPr>
            </w:pPr>
          </w:p>
        </w:tc>
      </w:tr>
      <w:tr w:rsidR="00BF5BEF" w:rsidRPr="00AC1BF5" w14:paraId="72DAA172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555AF718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Group Identity</w:t>
            </w:r>
          </w:p>
        </w:tc>
        <w:tc>
          <w:tcPr>
            <w:tcW w:w="709" w:type="dxa"/>
            <w:shd w:val="clear" w:color="auto" w:fill="FFFFFF" w:themeFill="background1"/>
          </w:tcPr>
          <w:p w14:paraId="4340D0EE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5103" w:type="dxa"/>
            <w:shd w:val="clear" w:color="auto" w:fill="FFFFFF" w:themeFill="background1"/>
          </w:tcPr>
          <w:p w14:paraId="1CBA76D0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Group registration completed. Neckers and name tapes designed, approved and ordered.</w:t>
            </w:r>
          </w:p>
          <w:p w14:paraId="3CF2D8B6" w14:textId="77777777" w:rsidR="00BF5BEF" w:rsidRPr="00AC1BF5" w:rsidRDefault="00BF5BEF" w:rsidP="00BF5BEF">
            <w:pPr>
              <w:rPr>
                <w:rFonts w:ascii="Nunito Sans" w:hAnsi="Nunito Sans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2DB31514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Evidenced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0FB78278" w14:textId="77777777" w:rsidR="00BF5BEF" w:rsidRPr="00AC1BF5" w:rsidRDefault="00BF5BEF" w:rsidP="00BF5BEF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</w:p>
        </w:tc>
      </w:tr>
      <w:tr w:rsidR="00BF5BEF" w:rsidRPr="00AC1BF5" w14:paraId="04D9457B" w14:textId="77777777" w:rsidTr="00716EF5">
        <w:trPr>
          <w:trHeight w:val="245"/>
        </w:trPr>
        <w:tc>
          <w:tcPr>
            <w:tcW w:w="2263" w:type="dxa"/>
            <w:shd w:val="clear" w:color="auto" w:fill="709302"/>
          </w:tcPr>
          <w:p w14:paraId="06B31E7B" w14:textId="77777777" w:rsidR="00BF5BEF" w:rsidRPr="00AC1BF5" w:rsidRDefault="00BF5BEF" w:rsidP="00BF5BEF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lastRenderedPageBreak/>
              <w:t>Needed/Desirable</w:t>
            </w:r>
          </w:p>
        </w:tc>
        <w:tc>
          <w:tcPr>
            <w:tcW w:w="709" w:type="dxa"/>
            <w:shd w:val="clear" w:color="auto" w:fill="709302"/>
          </w:tcPr>
          <w:p w14:paraId="2A8A6032" w14:textId="77777777" w:rsidR="00BF5BEF" w:rsidRPr="00AC1BF5" w:rsidRDefault="00BF5BEF" w:rsidP="00BF5BEF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N/D</w:t>
            </w:r>
          </w:p>
        </w:tc>
        <w:tc>
          <w:tcPr>
            <w:tcW w:w="5103" w:type="dxa"/>
            <w:shd w:val="clear" w:color="auto" w:fill="709302"/>
          </w:tcPr>
          <w:p w14:paraId="799E846F" w14:textId="77777777" w:rsidR="00BF5BEF" w:rsidRPr="00AC1BF5" w:rsidRDefault="00BF5BEF" w:rsidP="00BF5BEF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Further Information</w:t>
            </w:r>
          </w:p>
        </w:tc>
        <w:tc>
          <w:tcPr>
            <w:tcW w:w="4253" w:type="dxa"/>
            <w:shd w:val="clear" w:color="auto" w:fill="709302"/>
          </w:tcPr>
          <w:p w14:paraId="47BBBE75" w14:textId="77777777" w:rsidR="00BF5BEF" w:rsidRPr="00AC1BF5" w:rsidRDefault="00BF5BEF" w:rsidP="00BF5BEF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Measurable</w:t>
            </w:r>
          </w:p>
        </w:tc>
        <w:tc>
          <w:tcPr>
            <w:tcW w:w="1559" w:type="dxa"/>
            <w:shd w:val="clear" w:color="auto" w:fill="709302"/>
          </w:tcPr>
          <w:p w14:paraId="06E9EFB7" w14:textId="77777777" w:rsidR="00BF5BEF" w:rsidRPr="00AC1BF5" w:rsidRDefault="00BF5BEF" w:rsidP="00BF5BEF">
            <w:pPr>
              <w:jc w:val="center"/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  <w:r w:rsidRPr="00AC1BF5">
              <w:rPr>
                <w:rFonts w:ascii="Nunito Sans" w:hAnsi="Nunito Sans"/>
                <w:color w:val="FFFFFF" w:themeColor="background1"/>
                <w:sz w:val="24"/>
                <w:szCs w:val="24"/>
              </w:rPr>
              <w:t>Achieved</w:t>
            </w:r>
          </w:p>
        </w:tc>
      </w:tr>
      <w:tr w:rsidR="00BF5BEF" w:rsidRPr="00AC1BF5" w14:paraId="127D87C3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3A49F7E8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Uniform Policy</w:t>
            </w:r>
          </w:p>
        </w:tc>
        <w:tc>
          <w:tcPr>
            <w:tcW w:w="709" w:type="dxa"/>
            <w:shd w:val="clear" w:color="auto" w:fill="FFFFFF" w:themeFill="background1"/>
          </w:tcPr>
          <w:p w14:paraId="49B24C05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D</w:t>
            </w:r>
          </w:p>
        </w:tc>
        <w:tc>
          <w:tcPr>
            <w:tcW w:w="5103" w:type="dxa"/>
            <w:shd w:val="clear" w:color="auto" w:fill="FFFFFF" w:themeFill="background1"/>
          </w:tcPr>
          <w:p w14:paraId="7CA41430" w14:textId="5FA995D4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Policy for purchasing uniform for adults (does the group pay) and YP’s (i</w:t>
            </w:r>
            <w:r w:rsidR="00F0343A">
              <w:rPr>
                <w:rFonts w:ascii="Nunito Sans" w:hAnsi="Nunito Sans"/>
              </w:rPr>
              <w:t>.</w:t>
            </w:r>
            <w:r w:rsidRPr="00AC1BF5">
              <w:rPr>
                <w:rFonts w:ascii="Nunito Sans" w:hAnsi="Nunito Sans"/>
              </w:rPr>
              <w:t>e</w:t>
            </w:r>
            <w:r w:rsidR="00F0343A">
              <w:rPr>
                <w:rFonts w:ascii="Nunito Sans" w:hAnsi="Nunito Sans"/>
              </w:rPr>
              <w:t>.</w:t>
            </w:r>
            <w:r w:rsidRPr="00AC1BF5">
              <w:rPr>
                <w:rFonts w:ascii="Nunito Sans" w:hAnsi="Nunito Sans"/>
              </w:rPr>
              <w:t xml:space="preserve"> which parts the parents buy) agreed and in place.</w:t>
            </w:r>
          </w:p>
        </w:tc>
        <w:tc>
          <w:tcPr>
            <w:tcW w:w="4253" w:type="dxa"/>
            <w:shd w:val="clear" w:color="auto" w:fill="FFFFFF" w:themeFill="background1"/>
          </w:tcPr>
          <w:p w14:paraId="54CFAC21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Conversation with key volunteers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1FC39945" w14:textId="77777777" w:rsidR="00BF5BEF" w:rsidRPr="00AC1BF5" w:rsidRDefault="00BF5BEF" w:rsidP="00BF5BEF">
            <w:pPr>
              <w:rPr>
                <w:rFonts w:ascii="Nunito Sans" w:hAnsi="Nunito Sans"/>
                <w:color w:val="FFFFFF" w:themeColor="background1"/>
                <w:sz w:val="24"/>
                <w:szCs w:val="24"/>
              </w:rPr>
            </w:pPr>
          </w:p>
        </w:tc>
      </w:tr>
      <w:tr w:rsidR="00BF5BEF" w:rsidRPr="00AC1BF5" w14:paraId="70222885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68F7FDC5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Membership Fee</w:t>
            </w:r>
          </w:p>
        </w:tc>
        <w:tc>
          <w:tcPr>
            <w:tcW w:w="709" w:type="dxa"/>
            <w:shd w:val="clear" w:color="auto" w:fill="FFFFFF" w:themeFill="background1"/>
          </w:tcPr>
          <w:p w14:paraId="4F5047ED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5103" w:type="dxa"/>
            <w:shd w:val="clear" w:color="auto" w:fill="FFFFFF" w:themeFill="background1"/>
          </w:tcPr>
          <w:p w14:paraId="143914F0" w14:textId="1514D9B0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Membership fee has been calculated and agreed, to allow for annual subscriptions, venue and programme costs. System for collection has been agreed and set up (i</w:t>
            </w:r>
            <w:r w:rsidR="00F0343A">
              <w:rPr>
                <w:rFonts w:ascii="Nunito Sans" w:hAnsi="Nunito Sans"/>
              </w:rPr>
              <w:t>.</w:t>
            </w:r>
            <w:r w:rsidRPr="00AC1BF5">
              <w:rPr>
                <w:rFonts w:ascii="Nunito Sans" w:hAnsi="Nunito Sans"/>
              </w:rPr>
              <w:t>e</w:t>
            </w:r>
            <w:r w:rsidR="00F0343A">
              <w:rPr>
                <w:rFonts w:ascii="Nunito Sans" w:hAnsi="Nunito Sans"/>
              </w:rPr>
              <w:t>.</w:t>
            </w:r>
            <w:r w:rsidRPr="00AC1BF5">
              <w:rPr>
                <w:rFonts w:ascii="Nunito Sans" w:hAnsi="Nunito Sans"/>
              </w:rPr>
              <w:t xml:space="preserve"> weekly, termly, cash, direct debit etc.)</w:t>
            </w:r>
          </w:p>
        </w:tc>
        <w:tc>
          <w:tcPr>
            <w:tcW w:w="4253" w:type="dxa"/>
            <w:shd w:val="clear" w:color="auto" w:fill="FFFFFF" w:themeFill="background1"/>
          </w:tcPr>
          <w:p w14:paraId="06D1ED50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Conversation with key volunteers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0562CB0E" w14:textId="77777777" w:rsidR="00BF5BEF" w:rsidRPr="00AC1BF5" w:rsidRDefault="00BF5BEF" w:rsidP="00BF5BEF">
            <w:pPr>
              <w:rPr>
                <w:rFonts w:ascii="Nunito Sans" w:hAnsi="Nunito Sans"/>
              </w:rPr>
            </w:pPr>
          </w:p>
        </w:tc>
      </w:tr>
      <w:tr w:rsidR="00BF5BEF" w:rsidRPr="00AC1BF5" w14:paraId="74628669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004FA0ED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Parent Pack</w:t>
            </w:r>
          </w:p>
        </w:tc>
        <w:tc>
          <w:tcPr>
            <w:tcW w:w="709" w:type="dxa"/>
            <w:shd w:val="clear" w:color="auto" w:fill="FFFFFF" w:themeFill="background1"/>
          </w:tcPr>
          <w:p w14:paraId="1839CE51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D</w:t>
            </w:r>
          </w:p>
        </w:tc>
        <w:tc>
          <w:tcPr>
            <w:tcW w:w="5103" w:type="dxa"/>
            <w:shd w:val="clear" w:color="auto" w:fill="FFFFFF" w:themeFill="background1"/>
          </w:tcPr>
          <w:p w14:paraId="7AB6FC32" w14:textId="494B1F81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 xml:space="preserve">All new members receive a welcome pack outlining Scouting, important contact details, </w:t>
            </w:r>
            <w:r w:rsidR="00C75770">
              <w:rPr>
                <w:rFonts w:ascii="Nunito Sans" w:hAnsi="Nunito Sans"/>
              </w:rPr>
              <w:t>young people</w:t>
            </w:r>
            <w:r w:rsidRPr="00AC1BF5">
              <w:rPr>
                <w:rFonts w:ascii="Nunito Sans" w:hAnsi="Nunito Sans"/>
              </w:rPr>
              <w:t xml:space="preserve"> information form including parent skills, ethos and expectations.</w:t>
            </w:r>
          </w:p>
        </w:tc>
        <w:tc>
          <w:tcPr>
            <w:tcW w:w="4253" w:type="dxa"/>
            <w:shd w:val="clear" w:color="auto" w:fill="FFFFFF" w:themeFill="background1"/>
          </w:tcPr>
          <w:p w14:paraId="267A3915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Evidence of welcome pack (templates available from Print Centre)</w:t>
            </w:r>
          </w:p>
        </w:tc>
        <w:tc>
          <w:tcPr>
            <w:tcW w:w="1559" w:type="dxa"/>
            <w:shd w:val="clear" w:color="auto" w:fill="FFFFFF" w:themeFill="background1"/>
          </w:tcPr>
          <w:p w14:paraId="34CE0A41" w14:textId="77777777" w:rsidR="00BF5BEF" w:rsidRPr="00AC1BF5" w:rsidRDefault="00BF5BEF" w:rsidP="00BF5BEF">
            <w:pPr>
              <w:rPr>
                <w:rFonts w:ascii="Nunito Sans" w:hAnsi="Nunito Sans"/>
              </w:rPr>
            </w:pPr>
          </w:p>
        </w:tc>
      </w:tr>
      <w:tr w:rsidR="00BF5BEF" w:rsidRPr="00AC1BF5" w14:paraId="5F2F314B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0866CB94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Parent Rota</w:t>
            </w:r>
          </w:p>
        </w:tc>
        <w:tc>
          <w:tcPr>
            <w:tcW w:w="709" w:type="dxa"/>
            <w:shd w:val="clear" w:color="auto" w:fill="FFFFFF" w:themeFill="background1"/>
          </w:tcPr>
          <w:p w14:paraId="56F65601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D</w:t>
            </w:r>
          </w:p>
        </w:tc>
        <w:tc>
          <w:tcPr>
            <w:tcW w:w="5103" w:type="dxa"/>
            <w:shd w:val="clear" w:color="auto" w:fill="FFFFFF" w:themeFill="background1"/>
          </w:tcPr>
          <w:p w14:paraId="6285D536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All members start with expectations set for parental involvement</w:t>
            </w:r>
          </w:p>
        </w:tc>
        <w:tc>
          <w:tcPr>
            <w:tcW w:w="4253" w:type="dxa"/>
            <w:shd w:val="clear" w:color="auto" w:fill="FFFFFF" w:themeFill="background1"/>
          </w:tcPr>
          <w:p w14:paraId="50EF44D5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Laid out in parent pack</w:t>
            </w:r>
          </w:p>
        </w:tc>
        <w:tc>
          <w:tcPr>
            <w:tcW w:w="1559" w:type="dxa"/>
            <w:shd w:val="clear" w:color="auto" w:fill="FFFFFF" w:themeFill="background1"/>
          </w:tcPr>
          <w:p w14:paraId="62EBF3C5" w14:textId="77777777" w:rsidR="00BF5BEF" w:rsidRPr="00AC1BF5" w:rsidRDefault="00BF5BEF" w:rsidP="00BF5BEF">
            <w:pPr>
              <w:rPr>
                <w:rFonts w:ascii="Nunito Sans" w:hAnsi="Nunito Sans"/>
              </w:rPr>
            </w:pPr>
          </w:p>
        </w:tc>
      </w:tr>
      <w:tr w:rsidR="00BF5BEF" w:rsidRPr="00AC1BF5" w14:paraId="546DE75C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6C566D8A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Member Records</w:t>
            </w:r>
          </w:p>
        </w:tc>
        <w:tc>
          <w:tcPr>
            <w:tcW w:w="709" w:type="dxa"/>
            <w:shd w:val="clear" w:color="auto" w:fill="FFFFFF" w:themeFill="background1"/>
          </w:tcPr>
          <w:p w14:paraId="634862E8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5103" w:type="dxa"/>
            <w:shd w:val="clear" w:color="auto" w:fill="FFFFFF" w:themeFill="background1"/>
          </w:tcPr>
          <w:p w14:paraId="2FE4EFC3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Group have agreed how data will be collected and stored.</w:t>
            </w:r>
          </w:p>
        </w:tc>
        <w:tc>
          <w:tcPr>
            <w:tcW w:w="4253" w:type="dxa"/>
            <w:shd w:val="clear" w:color="auto" w:fill="FFFFFF" w:themeFill="background1"/>
          </w:tcPr>
          <w:p w14:paraId="0DEA4B33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Conversation with key volunteers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6D98A12B" w14:textId="77777777" w:rsidR="00BF5BEF" w:rsidRPr="00AC1BF5" w:rsidRDefault="00BF5BEF" w:rsidP="00BF5BEF">
            <w:pPr>
              <w:rPr>
                <w:rFonts w:ascii="Nunito Sans" w:hAnsi="Nunito Sans"/>
              </w:rPr>
            </w:pPr>
          </w:p>
        </w:tc>
      </w:tr>
      <w:tr w:rsidR="00BF5BEF" w:rsidRPr="00AC1BF5" w14:paraId="5F1D94CD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34C0CD0E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Communication tools</w:t>
            </w:r>
          </w:p>
        </w:tc>
        <w:tc>
          <w:tcPr>
            <w:tcW w:w="709" w:type="dxa"/>
            <w:shd w:val="clear" w:color="auto" w:fill="FFFFFF" w:themeFill="background1"/>
          </w:tcPr>
          <w:p w14:paraId="317AE94D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D</w:t>
            </w:r>
          </w:p>
        </w:tc>
        <w:tc>
          <w:tcPr>
            <w:tcW w:w="5103" w:type="dxa"/>
            <w:shd w:val="clear" w:color="auto" w:fill="FFFFFF" w:themeFill="background1"/>
          </w:tcPr>
          <w:p w14:paraId="2FB26E36" w14:textId="792E0DC9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Group have agreed on methods of communication with parents and regularly use Facebook</w:t>
            </w:r>
            <w:r w:rsidR="00C75770">
              <w:rPr>
                <w:rFonts w:ascii="Nunito Sans" w:hAnsi="Nunito Sans"/>
              </w:rPr>
              <w:t xml:space="preserve">, </w:t>
            </w:r>
            <w:r w:rsidRPr="00AC1BF5">
              <w:rPr>
                <w:rFonts w:ascii="Nunito Sans" w:hAnsi="Nunito Sans"/>
              </w:rPr>
              <w:t>newsletter</w:t>
            </w:r>
            <w:r w:rsidR="00C75770">
              <w:rPr>
                <w:rFonts w:ascii="Nunito Sans" w:hAnsi="Nunito Sans"/>
              </w:rPr>
              <w:t xml:space="preserve">, </w:t>
            </w:r>
            <w:r w:rsidRPr="00AC1BF5">
              <w:rPr>
                <w:rFonts w:ascii="Nunito Sans" w:hAnsi="Nunito Sans"/>
              </w:rPr>
              <w:t>website to keep them involved in the Group’s activities.</w:t>
            </w:r>
          </w:p>
        </w:tc>
        <w:tc>
          <w:tcPr>
            <w:tcW w:w="4253" w:type="dxa"/>
            <w:shd w:val="clear" w:color="auto" w:fill="FFFFFF" w:themeFill="background1"/>
          </w:tcPr>
          <w:p w14:paraId="7AD9F0A4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Evidence of communications.</w:t>
            </w:r>
          </w:p>
        </w:tc>
        <w:tc>
          <w:tcPr>
            <w:tcW w:w="1559" w:type="dxa"/>
            <w:shd w:val="clear" w:color="auto" w:fill="FFFFFF" w:themeFill="background1"/>
          </w:tcPr>
          <w:p w14:paraId="2946DB82" w14:textId="77777777" w:rsidR="00BF5BEF" w:rsidRPr="00AC1BF5" w:rsidRDefault="00BF5BEF" w:rsidP="00BF5BEF">
            <w:pPr>
              <w:rPr>
                <w:rFonts w:ascii="Nunito Sans" w:hAnsi="Nunito Sans"/>
              </w:rPr>
            </w:pPr>
          </w:p>
        </w:tc>
      </w:tr>
      <w:tr w:rsidR="00BF5BEF" w:rsidRPr="00AC1BF5" w14:paraId="19AAD6EE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67A5D6BE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Vacancy Board</w:t>
            </w:r>
          </w:p>
        </w:tc>
        <w:tc>
          <w:tcPr>
            <w:tcW w:w="709" w:type="dxa"/>
            <w:shd w:val="clear" w:color="auto" w:fill="FFFFFF" w:themeFill="background1"/>
          </w:tcPr>
          <w:p w14:paraId="5DE5E43A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D</w:t>
            </w:r>
          </w:p>
        </w:tc>
        <w:tc>
          <w:tcPr>
            <w:tcW w:w="5103" w:type="dxa"/>
            <w:shd w:val="clear" w:color="auto" w:fill="FFFFFF" w:themeFill="background1"/>
          </w:tcPr>
          <w:p w14:paraId="5C18E202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Succession planning and recruitment is part of the group culture from the outset, to ensure sustainability.</w:t>
            </w:r>
          </w:p>
        </w:tc>
        <w:tc>
          <w:tcPr>
            <w:tcW w:w="4253" w:type="dxa"/>
            <w:shd w:val="clear" w:color="auto" w:fill="FFFFFF" w:themeFill="background1"/>
          </w:tcPr>
          <w:p w14:paraId="72749E8F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Conversation with key volunteers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5997CC1D" w14:textId="77777777" w:rsidR="00BF5BEF" w:rsidRPr="00AC1BF5" w:rsidRDefault="00BF5BEF" w:rsidP="00BF5BEF">
            <w:pPr>
              <w:rPr>
                <w:rFonts w:ascii="Nunito Sans" w:hAnsi="Nunito Sans"/>
              </w:rPr>
            </w:pPr>
          </w:p>
        </w:tc>
      </w:tr>
      <w:tr w:rsidR="00BF5BEF" w:rsidRPr="00AC1BF5" w14:paraId="69992753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186F0578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Buddy Group</w:t>
            </w:r>
          </w:p>
        </w:tc>
        <w:tc>
          <w:tcPr>
            <w:tcW w:w="709" w:type="dxa"/>
            <w:shd w:val="clear" w:color="auto" w:fill="FFFFFF" w:themeFill="background1"/>
          </w:tcPr>
          <w:p w14:paraId="03B46EB0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N</w:t>
            </w:r>
          </w:p>
        </w:tc>
        <w:tc>
          <w:tcPr>
            <w:tcW w:w="5103" w:type="dxa"/>
            <w:shd w:val="clear" w:color="auto" w:fill="FFFFFF" w:themeFill="background1"/>
          </w:tcPr>
          <w:p w14:paraId="59E3E9BB" w14:textId="5A70AC4F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Group have established strong links with another group in the area and shared activities</w:t>
            </w:r>
            <w:r w:rsidR="00C44CBE">
              <w:rPr>
                <w:rFonts w:ascii="Nunito Sans" w:hAnsi="Nunito Sans"/>
              </w:rPr>
              <w:t xml:space="preserve"> and </w:t>
            </w:r>
            <w:r w:rsidRPr="00AC1BF5">
              <w:rPr>
                <w:rFonts w:ascii="Nunito Sans" w:hAnsi="Nunito Sans"/>
              </w:rPr>
              <w:t>programme</w:t>
            </w:r>
          </w:p>
        </w:tc>
        <w:tc>
          <w:tcPr>
            <w:tcW w:w="4253" w:type="dxa"/>
            <w:shd w:val="clear" w:color="auto" w:fill="FFFFFF" w:themeFill="background1"/>
          </w:tcPr>
          <w:p w14:paraId="376B7FA9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Conversation with key volunteers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110FFD37" w14:textId="77777777" w:rsidR="00BF5BEF" w:rsidRPr="00AC1BF5" w:rsidRDefault="00BF5BEF" w:rsidP="00BF5BEF">
            <w:pPr>
              <w:rPr>
                <w:rFonts w:ascii="Nunito Sans" w:hAnsi="Nunito Sans"/>
              </w:rPr>
            </w:pPr>
          </w:p>
        </w:tc>
      </w:tr>
      <w:tr w:rsidR="00BF5BEF" w:rsidRPr="00AC1BF5" w14:paraId="74B3F5DB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1F5B0652" w14:textId="34F69CCD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Attendance at District</w:t>
            </w:r>
            <w:r w:rsidR="009C51A2">
              <w:rPr>
                <w:rFonts w:ascii="Nunito Sans" w:hAnsi="Nunito Sans"/>
              </w:rPr>
              <w:t xml:space="preserve"> and </w:t>
            </w:r>
            <w:r w:rsidRPr="00AC1BF5">
              <w:rPr>
                <w:rFonts w:ascii="Nunito Sans" w:hAnsi="Nunito Sans"/>
              </w:rPr>
              <w:t>County event</w:t>
            </w:r>
            <w:r w:rsidR="009C51A2">
              <w:rPr>
                <w:rFonts w:ascii="Nunito Sans" w:hAnsi="Nunito Sans"/>
              </w:rPr>
              <w:t>s</w:t>
            </w:r>
          </w:p>
        </w:tc>
        <w:tc>
          <w:tcPr>
            <w:tcW w:w="709" w:type="dxa"/>
            <w:shd w:val="clear" w:color="auto" w:fill="FFFFFF" w:themeFill="background1"/>
          </w:tcPr>
          <w:p w14:paraId="11297AC6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D</w:t>
            </w:r>
          </w:p>
        </w:tc>
        <w:tc>
          <w:tcPr>
            <w:tcW w:w="5103" w:type="dxa"/>
            <w:shd w:val="clear" w:color="auto" w:fill="FFFFFF" w:themeFill="background1"/>
          </w:tcPr>
          <w:p w14:paraId="788BF50E" w14:textId="46EA4E44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Sections in group have attended a District or County event</w:t>
            </w:r>
            <w:r w:rsidR="00716EF5">
              <w:rPr>
                <w:rFonts w:ascii="Nunito Sans" w:hAnsi="Nunito Sans"/>
              </w:rPr>
              <w:t xml:space="preserve">. Volunteers </w:t>
            </w:r>
            <w:r w:rsidRPr="00AC1BF5">
              <w:rPr>
                <w:rFonts w:ascii="Nunito Sans" w:hAnsi="Nunito Sans"/>
              </w:rPr>
              <w:t xml:space="preserve">have attended a District </w:t>
            </w:r>
            <w:r w:rsidR="00716EF5">
              <w:rPr>
                <w:rFonts w:ascii="Nunito Sans" w:hAnsi="Nunito Sans"/>
              </w:rPr>
              <w:t>m</w:t>
            </w:r>
            <w:r w:rsidRPr="00AC1BF5">
              <w:rPr>
                <w:rFonts w:ascii="Nunito Sans" w:hAnsi="Nunito Sans"/>
              </w:rPr>
              <w:t>eeting</w:t>
            </w:r>
            <w:r w:rsidR="00716EF5">
              <w:rPr>
                <w:rFonts w:ascii="Nunito Sans" w:hAnsi="Nunito Sans"/>
              </w:rPr>
              <w:t xml:space="preserve"> or </w:t>
            </w:r>
            <w:r w:rsidRPr="00AC1BF5">
              <w:rPr>
                <w:rFonts w:ascii="Nunito Sans" w:hAnsi="Nunito Sans"/>
              </w:rPr>
              <w:t>event.</w:t>
            </w:r>
          </w:p>
        </w:tc>
        <w:tc>
          <w:tcPr>
            <w:tcW w:w="4253" w:type="dxa"/>
            <w:shd w:val="clear" w:color="auto" w:fill="FFFFFF" w:themeFill="background1"/>
          </w:tcPr>
          <w:p w14:paraId="354A0711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Conversation with key volunteers and exit tick-list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6B699379" w14:textId="77777777" w:rsidR="00BF5BEF" w:rsidRPr="00AC1BF5" w:rsidRDefault="00BF5BEF" w:rsidP="00BF5BEF">
            <w:pPr>
              <w:rPr>
                <w:rFonts w:ascii="Nunito Sans" w:hAnsi="Nunito Sans"/>
              </w:rPr>
            </w:pPr>
          </w:p>
        </w:tc>
      </w:tr>
      <w:tr w:rsidR="00BF5BEF" w:rsidRPr="00AC1BF5" w14:paraId="398DBBB4" w14:textId="77777777" w:rsidTr="00716EF5">
        <w:trPr>
          <w:trHeight w:val="245"/>
        </w:trPr>
        <w:tc>
          <w:tcPr>
            <w:tcW w:w="2263" w:type="dxa"/>
            <w:shd w:val="clear" w:color="auto" w:fill="FFFFFF" w:themeFill="background1"/>
          </w:tcPr>
          <w:p w14:paraId="68254227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Project Celebration Event</w:t>
            </w:r>
          </w:p>
        </w:tc>
        <w:tc>
          <w:tcPr>
            <w:tcW w:w="709" w:type="dxa"/>
            <w:shd w:val="clear" w:color="auto" w:fill="FFFFFF" w:themeFill="background1"/>
          </w:tcPr>
          <w:p w14:paraId="130D439E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D</w:t>
            </w:r>
          </w:p>
        </w:tc>
        <w:tc>
          <w:tcPr>
            <w:tcW w:w="5103" w:type="dxa"/>
            <w:shd w:val="clear" w:color="auto" w:fill="FFFFFF" w:themeFill="background1"/>
          </w:tcPr>
          <w:p w14:paraId="54C83468" w14:textId="1AC21E4E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Group holds an event to celebrate their growth success with members of County and District Teams as well as key stakeholders, etc.</w:t>
            </w:r>
          </w:p>
        </w:tc>
        <w:tc>
          <w:tcPr>
            <w:tcW w:w="4253" w:type="dxa"/>
            <w:shd w:val="clear" w:color="auto" w:fill="FFFFFF" w:themeFill="background1"/>
          </w:tcPr>
          <w:p w14:paraId="1E6F7D1A" w14:textId="77777777" w:rsidR="00BF5BEF" w:rsidRPr="00AC1BF5" w:rsidRDefault="00BF5BEF" w:rsidP="00BF5BEF">
            <w:pPr>
              <w:rPr>
                <w:rFonts w:ascii="Nunito Sans" w:hAnsi="Nunito Sans"/>
              </w:rPr>
            </w:pPr>
            <w:r w:rsidRPr="00AC1BF5">
              <w:rPr>
                <w:rFonts w:ascii="Nunito Sans" w:hAnsi="Nunito Sans"/>
              </w:rPr>
              <w:t>Event Held</w:t>
            </w:r>
          </w:p>
        </w:tc>
        <w:tc>
          <w:tcPr>
            <w:tcW w:w="1559" w:type="dxa"/>
            <w:shd w:val="clear" w:color="auto" w:fill="FFFFFF" w:themeFill="background1"/>
          </w:tcPr>
          <w:p w14:paraId="3FE9F23F" w14:textId="77777777" w:rsidR="00BF5BEF" w:rsidRPr="00AC1BF5" w:rsidRDefault="00BF5BEF" w:rsidP="00BF5BEF">
            <w:pPr>
              <w:rPr>
                <w:rFonts w:ascii="Nunito Sans" w:hAnsi="Nunito Sans"/>
              </w:rPr>
            </w:pPr>
          </w:p>
        </w:tc>
      </w:tr>
    </w:tbl>
    <w:p w14:paraId="1F72F646" w14:textId="77777777" w:rsidR="00A102F2" w:rsidRPr="00AC1BF5" w:rsidRDefault="00A102F2" w:rsidP="00BF5BEF">
      <w:pPr>
        <w:rPr>
          <w:rFonts w:ascii="Nunito Sans" w:hAnsi="Nunito Sans"/>
        </w:rPr>
      </w:pPr>
    </w:p>
    <w:sectPr w:rsidR="00A102F2" w:rsidRPr="00AC1BF5" w:rsidSect="000F32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38"/>
    <w:rsid w:val="000072C4"/>
    <w:rsid w:val="00031C82"/>
    <w:rsid w:val="00046B3A"/>
    <w:rsid w:val="00060E16"/>
    <w:rsid w:val="000676C0"/>
    <w:rsid w:val="000C7ED3"/>
    <w:rsid w:val="000D2652"/>
    <w:rsid w:val="000F3263"/>
    <w:rsid w:val="001372DE"/>
    <w:rsid w:val="00346070"/>
    <w:rsid w:val="003B3101"/>
    <w:rsid w:val="003F713A"/>
    <w:rsid w:val="00407CD5"/>
    <w:rsid w:val="0052098A"/>
    <w:rsid w:val="005D59BB"/>
    <w:rsid w:val="00666B45"/>
    <w:rsid w:val="006C08AF"/>
    <w:rsid w:val="00716EF5"/>
    <w:rsid w:val="00770C37"/>
    <w:rsid w:val="007B0917"/>
    <w:rsid w:val="007C1946"/>
    <w:rsid w:val="008812E9"/>
    <w:rsid w:val="008824C8"/>
    <w:rsid w:val="00883819"/>
    <w:rsid w:val="008B0466"/>
    <w:rsid w:val="009B0334"/>
    <w:rsid w:val="009C51A2"/>
    <w:rsid w:val="00A102F2"/>
    <w:rsid w:val="00A12038"/>
    <w:rsid w:val="00A5386D"/>
    <w:rsid w:val="00AC1BF5"/>
    <w:rsid w:val="00B11918"/>
    <w:rsid w:val="00B34254"/>
    <w:rsid w:val="00B900B8"/>
    <w:rsid w:val="00BF4AC0"/>
    <w:rsid w:val="00BF5BEF"/>
    <w:rsid w:val="00C44CBE"/>
    <w:rsid w:val="00C4677B"/>
    <w:rsid w:val="00C75770"/>
    <w:rsid w:val="00D2288D"/>
    <w:rsid w:val="00D4152F"/>
    <w:rsid w:val="00D62353"/>
    <w:rsid w:val="00D648C5"/>
    <w:rsid w:val="00E37ACA"/>
    <w:rsid w:val="00F0343A"/>
    <w:rsid w:val="00F84C5D"/>
    <w:rsid w:val="00FF0F63"/>
    <w:rsid w:val="0138A172"/>
    <w:rsid w:val="0418C268"/>
    <w:rsid w:val="0D397995"/>
    <w:rsid w:val="0E87C218"/>
    <w:rsid w:val="205190FA"/>
    <w:rsid w:val="2EF5D151"/>
    <w:rsid w:val="40F5B5A5"/>
    <w:rsid w:val="4161AC4A"/>
    <w:rsid w:val="458AF3D8"/>
    <w:rsid w:val="46D86DDA"/>
    <w:rsid w:val="72A5293F"/>
    <w:rsid w:val="7955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10C5"/>
  <w15:chartTrackingRefBased/>
  <w15:docId w15:val="{DDA8184B-5FC8-47A8-AE51-E3C29349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038"/>
  </w:style>
  <w:style w:type="paragraph" w:styleId="Heading1">
    <w:name w:val="heading 1"/>
    <w:basedOn w:val="Normal"/>
    <w:next w:val="Normal"/>
    <w:link w:val="Heading1Char"/>
    <w:uiPriority w:val="9"/>
    <w:qFormat/>
    <w:rsid w:val="00A12038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038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038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038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038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038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038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03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03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038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038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038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038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038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038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038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03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03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2038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12038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2038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03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1203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12038"/>
    <w:rPr>
      <w:b/>
      <w:bCs/>
    </w:rPr>
  </w:style>
  <w:style w:type="character" w:styleId="Emphasis">
    <w:name w:val="Emphasis"/>
    <w:uiPriority w:val="20"/>
    <w:qFormat/>
    <w:rsid w:val="00A12038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A120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203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203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038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038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A12038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A12038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A12038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A12038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A1203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038"/>
    <w:pPr>
      <w:outlineLvl w:val="9"/>
    </w:pPr>
  </w:style>
  <w:style w:type="table" w:styleId="TableGrid">
    <w:name w:val="Table Grid"/>
    <w:basedOn w:val="TableNormal"/>
    <w:uiPriority w:val="39"/>
    <w:rsid w:val="00A1203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2E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2A018C0AB984AB61D1027E9BF0AF7" ma:contentTypeVersion="14" ma:contentTypeDescription="Create a new document." ma:contentTypeScope="" ma:versionID="075c05b717a64339a849f3b14a85e11c">
  <xsd:schema xmlns:xsd="http://www.w3.org/2001/XMLSchema" xmlns:xs="http://www.w3.org/2001/XMLSchema" xmlns:p="http://schemas.microsoft.com/office/2006/metadata/properties" xmlns:ns2="85c517b1-2fdc-4f5e-8bd4-58dc9ddbf673" xmlns:ns3="6a5189e3-a218-45b5-95ea-e7d3deb8b465" targetNamespace="http://schemas.microsoft.com/office/2006/metadata/properties" ma:root="true" ma:fieldsID="9bf7e41ac81bba5b1dacb90184396afd" ns2:_="" ns3:_="">
    <xsd:import namespace="85c517b1-2fdc-4f5e-8bd4-58dc9ddbf673"/>
    <xsd:import namespace="6a5189e3-a218-45b5-95ea-e7d3deb8b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517b1-2fdc-4f5e-8bd4-58dc9ddbf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189e3-a218-45b5-95ea-e7d3deb8b46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243070-bf12-454e-b87b-9175a8536039}" ma:internalName="TaxCatchAll" ma:showField="CatchAllData" ma:web="6a5189e3-a218-45b5-95ea-e7d3deb8b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517b1-2fdc-4f5e-8bd4-58dc9ddbf673">
      <Terms xmlns="http://schemas.microsoft.com/office/infopath/2007/PartnerControls"/>
    </lcf76f155ced4ddcb4097134ff3c332f>
    <TaxCatchAll xmlns="6a5189e3-a218-45b5-95ea-e7d3deb8b4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DFCD3-2CB5-4878-A276-3762BBB1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517b1-2fdc-4f5e-8bd4-58dc9ddbf673"/>
    <ds:schemaRef ds:uri="6a5189e3-a218-45b5-95ea-e7d3deb8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4EDFD-1B65-42DD-A5C0-6B139D0730A6}">
  <ds:schemaRefs>
    <ds:schemaRef ds:uri="http://schemas.microsoft.com/office/2006/documentManagement/types"/>
    <ds:schemaRef ds:uri="85c517b1-2fdc-4f5e-8bd4-58dc9ddbf673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6a5189e3-a218-45b5-95ea-e7d3deb8b465"/>
  </ds:schemaRefs>
</ds:datastoreItem>
</file>

<file path=customXml/itemProps3.xml><?xml version="1.0" encoding="utf-8"?>
<ds:datastoreItem xmlns:ds="http://schemas.openxmlformats.org/officeDocument/2006/customXml" ds:itemID="{C7C0E3CF-346F-47D5-9D38-1506C9201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Coleman</dc:creator>
  <cp:keywords/>
  <dc:description/>
  <cp:lastModifiedBy>Mark Guy</cp:lastModifiedBy>
  <cp:revision>22</cp:revision>
  <cp:lastPrinted>2016-10-18T21:10:00Z</cp:lastPrinted>
  <dcterms:created xsi:type="dcterms:W3CDTF">2017-06-21T09:33:00Z</dcterms:created>
  <dcterms:modified xsi:type="dcterms:W3CDTF">2024-11-07T12:12:00Z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0x010100B1E2A018C0AB984AB61D1027E9BF0AF7</vt:lpwstr>
  </property>
  <property fmtid="{D5CDD505-2E9C-101B-9397-08002B2CF9AE}" pid="3" name="MediaServiceImageTags">
    <vt:lpwstr/>
  </property>
</Properties>
</file>